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附件二、篮球赛报名表</w:t>
      </w:r>
    </w:p>
    <w:p>
      <w:pPr>
        <w:spacing w:after="312" w:afterLines="1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湖南工商大学第四届研究生“迎新杯”篮球赛运动员报名表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4"/>
        </w:rPr>
        <w:t>所在联队：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领    队：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24"/>
        </w:rPr>
        <w:t>教    练：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联系电话：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</w:t>
      </w:r>
    </w:p>
    <w:p>
      <w:pPr>
        <w:jc w:val="left"/>
        <w:rPr>
          <w:rFonts w:hint="eastAsia" w:ascii="仿宋" w:hAnsi="仿宋" w:eastAsia="仿宋" w:cs="仿宋"/>
          <w:b/>
          <w:bCs/>
          <w:sz w:val="20"/>
          <w:szCs w:val="20"/>
          <w:u w:val="single"/>
        </w:rPr>
      </w:pPr>
    </w:p>
    <w:tbl>
      <w:tblPr>
        <w:tblStyle w:val="3"/>
        <w:tblW w:w="8952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042"/>
        <w:gridCol w:w="819"/>
        <w:gridCol w:w="1218"/>
        <w:gridCol w:w="1300"/>
        <w:gridCol w:w="259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Hans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身高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年级、专业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购买医保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5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000000"/>
          <w:sz w:val="2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注：</w:t>
      </w:r>
      <w:r>
        <w:rPr>
          <w:rFonts w:hint="eastAsia" w:ascii="仿宋" w:hAnsi="仿宋" w:eastAsia="仿宋" w:cs="仿宋"/>
          <w:b/>
          <w:bCs/>
          <w:sz w:val="24"/>
        </w:rPr>
        <w:t>1、所有参赛队员必须全部购买医疗保险；</w:t>
      </w:r>
    </w:p>
    <w:p>
      <w:pPr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2、按男、女性别先后顺序根据号码依次将所有队员的信息填入表中；</w:t>
      </w:r>
    </w:p>
    <w:p>
      <w:pPr>
        <w:ind w:firstLine="482" w:firstLineChars="200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instrText xml:space="preserve"> HYPERLINK "mailto:1.此报名表必须按规定时间发电子表到宾中立的邮箱867641258@qq.com。" </w:instrTex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t>3、请各球队负责人将此报名表在10月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  <w:lang w:val="en-US" w:eastAsia="zh-CN"/>
        </w:rPr>
        <w:t>15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t>日下午17:00单独将电子表发到赵颖的邮箱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fldChar w:fldCharType="begin"/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instrText xml:space="preserve"> HYPERLINK "mailto:1768195268@qq.com" </w:instrTex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t>1768195268@qq.com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b/>
          <w:bCs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联系电话： 15130199609。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2021-10-12T00:30:28Z</dcterms:created>
  <dc:creator>Administrator</dc:creator>
  <cp:lastModifiedBy>周唯</cp:lastModifiedBy>
  <dcterms:modified xsi:type="dcterms:W3CDTF">2021-10-12T00:32:58Z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AE7DA2EC763D4CBD800CB73894C2D66F</vt:lpwstr>
  </property>
</Properties>
</file>