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62753">
      <w:pPr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香港澳门及新加坡名校短期访学项目</w:t>
      </w:r>
    </w:p>
    <w:p w14:paraId="48B2FC05">
      <w:pPr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 w14:paraId="5E096160">
      <w:pPr>
        <w:pStyle w:val="32"/>
        <w:numPr>
          <w:ilvl w:val="0"/>
          <w:numId w:val="1"/>
        </w:numPr>
        <w:spacing w:line="520" w:lineRule="exact"/>
        <w:ind w:left="0" w:firstLine="561" w:firstLineChars="200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学校简介</w:t>
      </w:r>
    </w:p>
    <w:p w14:paraId="550DFB9A">
      <w:pPr>
        <w:spacing w:line="520" w:lineRule="exact"/>
        <w:ind w:firstLine="561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香港大学（The University of Hong Kong）</w:t>
      </w:r>
      <w:r>
        <w:rPr>
          <w:rFonts w:ascii="华文仿宋" w:hAnsi="华文仿宋" w:eastAsia="华文仿宋" w:cs="Times New Roman"/>
          <w:sz w:val="28"/>
          <w:szCs w:val="28"/>
        </w:rPr>
        <w:t>创建于1911年，主校区位于香港岛薄扶林，是香港历史最悠久的高等学府，其前身为1887年成立的香港西医书院。作为一所国际化公立研究型大学，港大校训为“明德格物”，始终采用英语教学。学校设有建筑学院、文学院、经济及工商管理学院、牙医学院、教育学院、工程学院、法学院、李嘉诚医学院、理学院、社会科学学院等10个学院，另有研究学院、专业进修学院等独立机构，共开设66个本科专业。截至2023至2024年度，教职员有13715人，所有课程就读学生人数有39166人。该校在经济、金融、会计、生物医学、牙医、教育学、法学、语言学等领域展现出较强科研实力。该校在2025年QS世界大学排名中位列全球第17名（2026年QS排名升至第11名），在香港排名蝉联首位。</w:t>
      </w:r>
    </w:p>
    <w:p w14:paraId="45626498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学校官网：www.hku.hk</w:t>
      </w:r>
    </w:p>
    <w:p w14:paraId="1994C775">
      <w:pPr>
        <w:spacing w:line="520" w:lineRule="exact"/>
        <w:ind w:firstLine="561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澳门大学（University of Macau）</w:t>
      </w:r>
      <w:r>
        <w:rPr>
          <w:rFonts w:ascii="华文仿宋" w:hAnsi="华文仿宋" w:eastAsia="华文仿宋" w:cs="Times New Roman"/>
          <w:sz w:val="28"/>
          <w:szCs w:val="28"/>
        </w:rPr>
        <w:t>创建于1981年，主校区位于广东省珠海市横琴岛（实施澳门特区法律管辖），其前身为私立东亚大学，1991年由私立转为公立并更名为澳门大学。作为澳门唯一一所国际化综合性公立研究型大学，澳大秉承“仁、义、礼、知、信”的校训精神，采用独特的住宿式书院体系，推行融合专业、通识、研习及社群教育的“四位一体”协同育人教学模式。学校设有人文学院、工商管理学院、教育学院、健康科学学院、法学院、社会科学学院、科技学院、荣誉学院等，以及研究生院和持续进修中心，开办学士、硕士、博士等逾130个学位课程。截至2024年，学生规模超过16</w:t>
      </w:r>
      <w:bookmarkStart w:id="0" w:name="_GoBack"/>
      <w:bookmarkEnd w:id="0"/>
      <w:r>
        <w:rPr>
          <w:rFonts w:ascii="华文仿宋" w:hAnsi="华文仿宋" w:eastAsia="华文仿宋" w:cs="Times New Roman"/>
          <w:sz w:val="28"/>
          <w:szCs w:val="28"/>
        </w:rPr>
        <w:t>800人，教学人员800余人。该校工商管理学院获AACSB、AMBA和EQUIS三项国际认证。该校在2025年QS世界大学排名中位列全球第245名，较去年上升9位；在2026年泰晤士高等教育世界大学排名中位列第145名。</w:t>
      </w:r>
    </w:p>
    <w:p w14:paraId="56FBC4BE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学校官网：www.um.edu.mo</w:t>
      </w:r>
    </w:p>
    <w:p w14:paraId="05DCBA02">
      <w:pPr>
        <w:spacing w:line="520" w:lineRule="exact"/>
        <w:ind w:firstLine="561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新加坡南洋理工大学（Nanyang Technological University）</w:t>
      </w:r>
      <w:r>
        <w:rPr>
          <w:rFonts w:ascii="华文仿宋" w:hAnsi="华文仿宋" w:eastAsia="华文仿宋" w:cs="Times New Roman"/>
          <w:sz w:val="28"/>
          <w:szCs w:val="28"/>
        </w:rPr>
        <w:t>前身为1955年由华人社群集资创办的南洋大学，1981年新加坡政府在其校址成立南洋理工学院，1991年重组并更名为南洋理工大学。作为一所享誉国际的科研密集型大学，南大是环太平洋大学联盟、全球大学校长论坛成员。学校下设工学院、理学院、南洋商学院、计算与数据科学学院、人文艺术与社会科学学院、李光前医学院、研究生院等9个学院，共44个本科专业，并拥有国立教育学院、拉惹勒南国际研究学院等世界知名的自治机构。南大在跨学科领域有五个学科排名世界第一：凝聚态物理、能源和燃料、材料科学、纳米科学和纳米技术以及物理化学。该校在2025年QS世界大学排名中位列全球第15名（较上年跃升11位），在2025年泰晤士高等教育世界大学排名中位列第30名。</w:t>
      </w:r>
    </w:p>
    <w:p w14:paraId="2C3689DD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学校官网：www.ntu.edu.sg</w:t>
      </w:r>
    </w:p>
    <w:p w14:paraId="1264AC7A">
      <w:pPr>
        <w:spacing w:line="520" w:lineRule="exact"/>
        <w:ind w:firstLine="561" w:firstLineChars="200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二、项目介绍</w:t>
      </w:r>
    </w:p>
    <w:p w14:paraId="0ABBB384">
      <w:pPr>
        <w:spacing w:line="520" w:lineRule="exact"/>
        <w:ind w:firstLine="561" w:firstLineChars="200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（一）香港大学专业进修学院访学</w:t>
      </w:r>
    </w:p>
    <w:p w14:paraId="2F1B1103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1.时长：7天6晚；</w:t>
      </w:r>
    </w:p>
    <w:p w14:paraId="3C686B3E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2.班级人数：40人左右；</w:t>
      </w:r>
    </w:p>
    <w:p w14:paraId="5CEAC4BA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3.课程主题与时间：</w:t>
      </w:r>
    </w:p>
    <w:p w14:paraId="0C1197E7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（1）商业发展与人工智能应用8月2日-8月8日</w:t>
      </w:r>
    </w:p>
    <w:p w14:paraId="19FD396F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（2）医学与健康管理7月26日-8 月1日</w:t>
      </w:r>
    </w:p>
    <w:p w14:paraId="229119DD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（3）法学与公共政策8月9日-8月15日</w:t>
      </w:r>
    </w:p>
    <w:p w14:paraId="436CBFF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180"/>
        </w:tabs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（4）创意传媒8月2日-8月8日</w:t>
      </w:r>
      <w:r>
        <w:rPr>
          <w:rFonts w:ascii="华文仿宋" w:hAnsi="华文仿宋" w:eastAsia="华文仿宋" w:cs="Times New Roman"/>
          <w:sz w:val="28"/>
          <w:szCs w:val="28"/>
        </w:rPr>
        <w:tab/>
      </w:r>
    </w:p>
    <w:p w14:paraId="65088A3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180"/>
        </w:tabs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4.项目费：11800元/人；</w:t>
      </w:r>
    </w:p>
    <w:p w14:paraId="3C9DB586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5.项目费包含在香港期间的学习、交通、住宿、保险等费用；不包含往返香港交通、餐食费和其他个人消费。</w:t>
      </w:r>
    </w:p>
    <w:p w14:paraId="4039D463">
      <w:pPr>
        <w:spacing w:line="520" w:lineRule="exact"/>
        <w:ind w:firstLine="561" w:firstLineChars="200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（二）澳门大学访学</w:t>
      </w:r>
    </w:p>
    <w:p w14:paraId="3C7BEA79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1.时长：7天6晚；</w:t>
      </w:r>
    </w:p>
    <w:p w14:paraId="78DF0762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2.班级人数：40人左右；</w:t>
      </w:r>
    </w:p>
    <w:p w14:paraId="5B76ADF7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3.课程主题与时间：</w:t>
      </w:r>
    </w:p>
    <w:p w14:paraId="74E6BCCE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（1）人工智能与大数据 7月26日-8月1日</w:t>
      </w:r>
    </w:p>
    <w:p w14:paraId="52E62D49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（2）经济与管理 7月19日-7月25日</w:t>
      </w:r>
    </w:p>
    <w:p w14:paraId="63642C7F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（3）商务沟通与领导力 7月19 日-7月25日</w:t>
      </w:r>
    </w:p>
    <w:p w14:paraId="150C0252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（4）医学与生命科学7月26日-8 月1日</w:t>
      </w:r>
    </w:p>
    <w:p w14:paraId="4E216A48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（5）中医药现代化及国际化8月2日-8月8日</w:t>
      </w:r>
    </w:p>
    <w:p w14:paraId="098FD9FB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4.项目费：8800元/人；</w:t>
      </w:r>
    </w:p>
    <w:p w14:paraId="7175D3D2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5.项目费包含在澳门期间的学习、交通、住宿、保险等费用；不包含往返澳门交通、餐食费和其他个人消费。</w:t>
      </w:r>
    </w:p>
    <w:p w14:paraId="70979A65">
      <w:pPr>
        <w:spacing w:line="520" w:lineRule="exact"/>
        <w:ind w:left="-283" w:leftChars="-135" w:firstLine="561" w:firstLineChars="200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（三）新加坡南洋理工大学访学</w:t>
      </w:r>
    </w:p>
    <w:p w14:paraId="124AB75D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1.时长：6天5晚；</w:t>
      </w:r>
    </w:p>
    <w:p w14:paraId="57693629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2.班级人数：15-40人左右；</w:t>
      </w:r>
    </w:p>
    <w:p w14:paraId="7A4FB8C1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3.课程主题与时间：人工智能主题营 7月26日-7月31日</w:t>
      </w:r>
    </w:p>
    <w:p w14:paraId="2592F2E5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4.项目费：16800元/人；</w:t>
      </w:r>
    </w:p>
    <w:p w14:paraId="7CE6C68A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5.项目费包含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往返新加坡国际机票、在新加坡</w:t>
      </w:r>
      <w:r>
        <w:rPr>
          <w:rFonts w:ascii="华文仿宋" w:hAnsi="华文仿宋" w:eastAsia="华文仿宋" w:cs="Times New Roman"/>
          <w:sz w:val="28"/>
          <w:szCs w:val="28"/>
        </w:rPr>
        <w:t>期间的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餐食、</w:t>
      </w:r>
      <w:r>
        <w:rPr>
          <w:rFonts w:ascii="华文仿宋" w:hAnsi="华文仿宋" w:eastAsia="华文仿宋" w:cs="Times New Roman"/>
          <w:sz w:val="28"/>
          <w:szCs w:val="28"/>
        </w:rPr>
        <w:t>学习、交通、住宿、保险等费用；不包含其他个人消费。</w:t>
      </w:r>
    </w:p>
    <w:p w14:paraId="5C9EC582">
      <w:pPr>
        <w:spacing w:line="520" w:lineRule="exact"/>
        <w:ind w:firstLine="561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三、申请流程</w:t>
      </w:r>
    </w:p>
    <w:p w14:paraId="3EF7E580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校内报名：报名同学请填好《湖南工商大学出国（境）留学申请表》（附件4）、《湖南工商大学出国（境）学生家长同意书》（附件5）纸质材料，经所在学院审批签字盖章后提交至国际交流与合作处二办603办公室。</w:t>
      </w:r>
    </w:p>
    <w:p w14:paraId="6B23FCEA">
      <w:pPr>
        <w:spacing w:line="520" w:lineRule="exact"/>
        <w:ind w:firstLine="561" w:firstLineChars="200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>注：</w:t>
      </w:r>
      <w:r>
        <w:rPr>
          <w:rFonts w:ascii="华文仿宋" w:hAnsi="华文仿宋" w:eastAsia="华文仿宋" w:cs="Times New Roman"/>
          <w:b/>
          <w:bCs/>
          <w:sz w:val="28"/>
          <w:szCs w:val="28"/>
        </w:rPr>
        <w:t>接收申请材料截止时间为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5</w:t>
      </w:r>
      <w:r>
        <w:rPr>
          <w:rFonts w:ascii="华文仿宋" w:hAnsi="华文仿宋" w:eastAsia="华文仿宋" w:cs="Times New Roman"/>
          <w:b/>
          <w:bCs/>
          <w:sz w:val="28"/>
          <w:szCs w:val="28"/>
        </w:rPr>
        <w:t>月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6</w:t>
      </w:r>
      <w:r>
        <w:rPr>
          <w:rFonts w:ascii="华文仿宋" w:hAnsi="华文仿宋" w:eastAsia="华文仿宋" w:cs="Times New Roman"/>
          <w:b/>
          <w:bCs/>
          <w:sz w:val="28"/>
          <w:szCs w:val="28"/>
        </w:rPr>
        <w:t>日。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>申请学生在完成上述流程后，再向项目方报名。</w:t>
      </w:r>
    </w:p>
    <w:p w14:paraId="40234524">
      <w:pPr>
        <w:spacing w:line="520" w:lineRule="exact"/>
        <w:ind w:firstLine="589" w:firstLineChars="200"/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  <w:t>四、联系方式</w:t>
      </w:r>
    </w:p>
    <w:p w14:paraId="46B3C8D7">
      <w:pPr>
        <w:spacing w:line="520" w:lineRule="exact"/>
        <w:ind w:firstLine="560" w:firstLineChars="200"/>
        <w:contextualSpacing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1.校内咨询：</w:t>
      </w:r>
    </w:p>
    <w:p w14:paraId="24205F48">
      <w:pPr>
        <w:spacing w:line="520" w:lineRule="exact"/>
        <w:ind w:firstLine="588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spacing w:val="7"/>
          <w:sz w:val="28"/>
          <w:szCs w:val="28"/>
        </w:rPr>
        <w:t>联系人：许老师</w:t>
      </w:r>
    </w:p>
    <w:p w14:paraId="08F40189">
      <w:pPr>
        <w:spacing w:line="520" w:lineRule="exact"/>
        <w:ind w:firstLine="588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spacing w:val="7"/>
          <w:sz w:val="28"/>
          <w:szCs w:val="28"/>
        </w:rPr>
        <w:t>电话：88689118</w:t>
      </w:r>
    </w:p>
    <w:p w14:paraId="4034AED0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地址：国际交流与合作处（二办603办公室）</w:t>
      </w:r>
    </w:p>
    <w:p w14:paraId="04E62E81">
      <w:pPr>
        <w:spacing w:line="520" w:lineRule="exact"/>
        <w:ind w:firstLine="560" w:firstLineChars="200"/>
        <w:contextualSpacing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2.项目方咨询：</w:t>
      </w:r>
    </w:p>
    <w:p w14:paraId="67C16B91">
      <w:pPr>
        <w:spacing w:line="520" w:lineRule="exact"/>
        <w:ind w:firstLine="560" w:firstLineChars="200"/>
        <w:contextualSpacing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湖南省</w:t>
      </w:r>
      <w:r>
        <w:rPr>
          <w:rFonts w:hint="eastAsia" w:ascii="华文仿宋" w:hAnsi="华文仿宋" w:eastAsia="华文仿宋" w:cs="Times New Roman"/>
          <w:sz w:val="28"/>
          <w:szCs w:val="28"/>
        </w:rPr>
        <w:t>教育</w:t>
      </w:r>
      <w:r>
        <w:rPr>
          <w:rFonts w:ascii="华文仿宋" w:hAnsi="华文仿宋" w:eastAsia="华文仿宋" w:cs="Times New Roman"/>
          <w:sz w:val="28"/>
          <w:szCs w:val="28"/>
        </w:rPr>
        <w:t>国际交流协会潘老师</w:t>
      </w:r>
      <w:r>
        <w:rPr>
          <w:rFonts w:ascii="Times New Roman" w:hAnsi="Times New Roman" w:eastAsia="华文仿宋" w:cs="Times New Roman"/>
          <w:sz w:val="28"/>
          <w:szCs w:val="28"/>
        </w:rPr>
        <w:t>，联系电话：18975871085</w:t>
      </w:r>
    </w:p>
    <w:p w14:paraId="14F13761">
      <w:pPr>
        <w:spacing w:line="520" w:lineRule="exact"/>
        <w:ind w:firstLine="561" w:firstLineChars="200"/>
        <w:contextualSpacing/>
        <w:rPr>
          <w:rFonts w:ascii="Times New Roman" w:hAnsi="Times New Roman" w:eastAsia="华文仿宋" w:cs="Times New Roman"/>
          <w:b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注：校内报名和项目方报名完成后才认定为项目报名成功。</w:t>
      </w:r>
    </w:p>
    <w:p w14:paraId="36B84CC9">
      <w:pPr>
        <w:spacing w:line="520" w:lineRule="exact"/>
        <w:ind w:left="-141" w:leftChars="-67" w:firstLine="560" w:firstLineChars="200"/>
        <w:contextualSpacing/>
        <w:rPr>
          <w:rFonts w:ascii="Times New Roman" w:hAnsi="Times New Roman" w:eastAsia="黑体" w:cs="Times New Roman"/>
          <w:sz w:val="28"/>
          <w:szCs w:val="28"/>
        </w:rPr>
      </w:pPr>
    </w:p>
    <w:p w14:paraId="19CFB542">
      <w:pPr>
        <w:spacing w:line="520" w:lineRule="exact"/>
        <w:ind w:left="-141" w:leftChars="-67" w:firstLine="562" w:firstLineChars="200"/>
        <w:contextualSpacing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*风险提示：本项目由第三方机构执行。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学生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申请前请结合自身实际情况，详细了解项目内容、费用及其他相关细节；行前务必与第三方机构签订正式协议，明确双方权责关系。参加项目前，请征得家长同意，按要求完成校内手续，并购买在外期间保险。在外期间，请务必注意人身与财产安全，自觉遵守当地法律法规及院校规章制度。</w:t>
      </w:r>
    </w:p>
    <w:p w14:paraId="2E96FF90">
      <w:pPr>
        <w:spacing w:line="56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A7EDE"/>
    <w:multiLevelType w:val="multilevel"/>
    <w:tmpl w:val="2D1A7EDE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40"/>
      </w:pPr>
    </w:lvl>
    <w:lvl w:ilvl="2" w:tentative="0">
      <w:start w:val="1"/>
      <w:numFmt w:val="lowerRoman"/>
      <w:lvlText w:val="%3."/>
      <w:lvlJc w:val="right"/>
      <w:pPr>
        <w:ind w:left="1882" w:hanging="440"/>
      </w:pPr>
    </w:lvl>
    <w:lvl w:ilvl="3" w:tentative="0">
      <w:start w:val="1"/>
      <w:numFmt w:val="decimal"/>
      <w:lvlText w:val="%4."/>
      <w:lvlJc w:val="left"/>
      <w:pPr>
        <w:ind w:left="2322" w:hanging="440"/>
      </w:pPr>
    </w:lvl>
    <w:lvl w:ilvl="4" w:tentative="0">
      <w:start w:val="1"/>
      <w:numFmt w:val="lowerLetter"/>
      <w:lvlText w:val="%5)"/>
      <w:lvlJc w:val="left"/>
      <w:pPr>
        <w:ind w:left="2762" w:hanging="440"/>
      </w:pPr>
    </w:lvl>
    <w:lvl w:ilvl="5" w:tentative="0">
      <w:start w:val="1"/>
      <w:numFmt w:val="lowerRoman"/>
      <w:lvlText w:val="%6."/>
      <w:lvlJc w:val="right"/>
      <w:pPr>
        <w:ind w:left="3202" w:hanging="440"/>
      </w:pPr>
    </w:lvl>
    <w:lvl w:ilvl="6" w:tentative="0">
      <w:start w:val="1"/>
      <w:numFmt w:val="decimal"/>
      <w:lvlText w:val="%7."/>
      <w:lvlJc w:val="left"/>
      <w:pPr>
        <w:ind w:left="3642" w:hanging="440"/>
      </w:pPr>
    </w:lvl>
    <w:lvl w:ilvl="7" w:tentative="0">
      <w:start w:val="1"/>
      <w:numFmt w:val="lowerLetter"/>
      <w:lvlText w:val="%8)"/>
      <w:lvlJc w:val="left"/>
      <w:pPr>
        <w:ind w:left="4082" w:hanging="440"/>
      </w:pPr>
    </w:lvl>
    <w:lvl w:ilvl="8" w:tentative="0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AA"/>
    <w:rsid w:val="00010DC4"/>
    <w:rsid w:val="0009353D"/>
    <w:rsid w:val="000B160E"/>
    <w:rsid w:val="000C4C75"/>
    <w:rsid w:val="001B79F0"/>
    <w:rsid w:val="00201763"/>
    <w:rsid w:val="00240CFF"/>
    <w:rsid w:val="002F3240"/>
    <w:rsid w:val="002F5FBB"/>
    <w:rsid w:val="002F6F3A"/>
    <w:rsid w:val="00315703"/>
    <w:rsid w:val="003A230A"/>
    <w:rsid w:val="004541E0"/>
    <w:rsid w:val="004970C7"/>
    <w:rsid w:val="004A4D71"/>
    <w:rsid w:val="004A5E4B"/>
    <w:rsid w:val="004B3FAE"/>
    <w:rsid w:val="004C23FA"/>
    <w:rsid w:val="00551042"/>
    <w:rsid w:val="0062520F"/>
    <w:rsid w:val="00632C5A"/>
    <w:rsid w:val="007266E1"/>
    <w:rsid w:val="00757810"/>
    <w:rsid w:val="007B24D6"/>
    <w:rsid w:val="008005E3"/>
    <w:rsid w:val="00813FDE"/>
    <w:rsid w:val="00941523"/>
    <w:rsid w:val="00963761"/>
    <w:rsid w:val="009B53BC"/>
    <w:rsid w:val="009D45C8"/>
    <w:rsid w:val="009E4F59"/>
    <w:rsid w:val="009F5663"/>
    <w:rsid w:val="00A353B3"/>
    <w:rsid w:val="00AB64EB"/>
    <w:rsid w:val="00B02F4E"/>
    <w:rsid w:val="00B10469"/>
    <w:rsid w:val="00B12E3C"/>
    <w:rsid w:val="00B74375"/>
    <w:rsid w:val="00BE2DAA"/>
    <w:rsid w:val="00BF57AA"/>
    <w:rsid w:val="00C2176F"/>
    <w:rsid w:val="00C252E1"/>
    <w:rsid w:val="00C542C5"/>
    <w:rsid w:val="00CA07DE"/>
    <w:rsid w:val="00CC068F"/>
    <w:rsid w:val="00D13DD3"/>
    <w:rsid w:val="00D34F18"/>
    <w:rsid w:val="00D95B5B"/>
    <w:rsid w:val="00E278F7"/>
    <w:rsid w:val="00E44FA9"/>
    <w:rsid w:val="00F547A7"/>
    <w:rsid w:val="00FC2F7A"/>
    <w:rsid w:val="1295180B"/>
    <w:rsid w:val="203428B2"/>
    <w:rsid w:val="325F65FC"/>
    <w:rsid w:val="362E6B2A"/>
    <w:rsid w:val="770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1871</Words>
  <Characters>2133</Characters>
  <Lines>15</Lines>
  <Paragraphs>4</Paragraphs>
  <TotalTime>4</TotalTime>
  <ScaleCrop>false</ScaleCrop>
  <LinksUpToDate>false</LinksUpToDate>
  <CharactersWithSpaces>2149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2026-04-24T08:55:00Z</dcterms:created>
  <dc:creator>yiqian xu</dc:creator>
  <cp:lastModifiedBy>yike1</cp:lastModifiedBy>
  <dcterms:modified xsi:type="dcterms:W3CDTF">2026-04-27T02:51:59Z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eyJoZGlkIjoiNTU0ZmIwYTQ3NzlmZGUxZmU3Zjk0M2IyZTNmM2IxNjAiLCJ1c2VySWQiOiI3MDM4NzY0ODkifQ==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0C501A22C6EC40059E8B5BA37B92345E_13</vt:lpwstr>
  </property>
</Properties>
</file>