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182" w:rsidRDefault="00B77364">
      <w:pPr>
        <w:spacing w:after="0" w:line="500" w:lineRule="exact"/>
        <w:jc w:val="center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  <w:lang w:bidi="hi-IN"/>
        </w:rPr>
        <w:t>202</w:t>
      </w:r>
      <w:r>
        <w:rPr>
          <w:rFonts w:ascii="黑体" w:eastAsia="黑体" w:hAnsi="黑体" w:cs="黑体" w:hint="eastAsia"/>
          <w:sz w:val="40"/>
          <w:szCs w:val="40"/>
          <w:lang w:bidi="hi-IN"/>
        </w:rPr>
        <w:t>4</w:t>
      </w:r>
      <w:r>
        <w:rPr>
          <w:rFonts w:ascii="黑体" w:eastAsia="黑体" w:hAnsi="黑体" w:cs="黑体" w:hint="eastAsia"/>
          <w:sz w:val="40"/>
          <w:szCs w:val="40"/>
        </w:rPr>
        <w:t>年硕士研究生入学考试自命题考试大纲</w:t>
      </w:r>
    </w:p>
    <w:p w:rsidR="00FB5182" w:rsidRDefault="00FB5182">
      <w:pPr>
        <w:spacing w:after="0" w:line="500" w:lineRule="exact"/>
        <w:jc w:val="center"/>
        <w:rPr>
          <w:rFonts w:ascii="黑体" w:eastAsia="黑体" w:hAnsi="黑体" w:cs="黑体"/>
          <w:sz w:val="40"/>
          <w:szCs w:val="40"/>
        </w:rPr>
      </w:pPr>
    </w:p>
    <w:p w:rsidR="00FB5182" w:rsidRPr="00E73719" w:rsidRDefault="00B77364" w:rsidP="00E73719">
      <w:pPr>
        <w:spacing w:after="0" w:line="440" w:lineRule="exact"/>
        <w:ind w:firstLineChars="200" w:firstLine="560"/>
        <w:rPr>
          <w:rFonts w:eastAsia="方正书宋简体"/>
          <w:sz w:val="28"/>
          <w:szCs w:val="28"/>
        </w:rPr>
      </w:pPr>
      <w:r w:rsidRPr="00E73719">
        <w:rPr>
          <w:rFonts w:eastAsia="方正书宋简体" w:hint="eastAsia"/>
          <w:sz w:val="28"/>
          <w:szCs w:val="28"/>
        </w:rPr>
        <w:t>考试科目代码：</w:t>
      </w:r>
      <w:r w:rsidRPr="00E73719">
        <w:rPr>
          <w:rFonts w:eastAsia="方正书宋简体" w:hint="eastAsia"/>
          <w:sz w:val="28"/>
          <w:szCs w:val="28"/>
        </w:rPr>
        <w:t xml:space="preserve">[     ]               </w:t>
      </w:r>
      <w:r w:rsidRPr="00E73719">
        <w:rPr>
          <w:rFonts w:eastAsia="方正书宋简体" w:hint="eastAsia"/>
          <w:sz w:val="28"/>
          <w:szCs w:val="28"/>
        </w:rPr>
        <w:t>考试科目名称：刑事诉讼法学</w:t>
      </w:r>
    </w:p>
    <w:p w:rsidR="00FB5182" w:rsidRDefault="00FB5182">
      <w:pPr>
        <w:spacing w:after="0" w:line="440" w:lineRule="exact"/>
        <w:jc w:val="center"/>
        <w:rPr>
          <w:rFonts w:eastAsia="方正书宋简体"/>
          <w:sz w:val="26"/>
          <w:szCs w:val="26"/>
        </w:rPr>
      </w:pPr>
    </w:p>
    <w:p w:rsidR="00FB5182" w:rsidRDefault="00B77364">
      <w:pPr>
        <w:spacing w:beforeLines="50" w:before="180" w:afterLines="50" w:after="180" w:line="440" w:lineRule="exact"/>
        <w:ind w:firstLineChars="196" w:firstLine="549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一、试卷结构</w:t>
      </w:r>
    </w:p>
    <w:p w:rsidR="00FB5182" w:rsidRDefault="00B77364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试卷成绩及考试时间</w:t>
      </w:r>
    </w:p>
    <w:p w:rsidR="00FB5182" w:rsidRDefault="00B77364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本试卷满分为</w:t>
      </w:r>
      <w:r>
        <w:rPr>
          <w:rFonts w:ascii="仿宋_GB2312" w:eastAsia="仿宋_GB2312" w:hint="eastAsia"/>
          <w:sz w:val="28"/>
          <w:szCs w:val="28"/>
        </w:rPr>
        <w:t>150</w:t>
      </w:r>
      <w:r>
        <w:rPr>
          <w:rFonts w:ascii="仿宋_GB2312" w:eastAsia="仿宋_GB2312" w:hint="eastAsia"/>
          <w:sz w:val="28"/>
          <w:szCs w:val="28"/>
        </w:rPr>
        <w:t>分，考试时间为</w:t>
      </w:r>
      <w:r>
        <w:rPr>
          <w:rFonts w:ascii="仿宋_GB2312" w:eastAsia="仿宋_GB2312" w:hint="eastAsia"/>
          <w:sz w:val="28"/>
          <w:szCs w:val="28"/>
        </w:rPr>
        <w:t>120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:rsidR="00FB5182" w:rsidRDefault="00B77364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答题方式：闭卷、笔试</w:t>
      </w:r>
    </w:p>
    <w:p w:rsidR="00FB5182" w:rsidRDefault="00B77364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>
        <w:rPr>
          <w:rFonts w:ascii="仿宋_GB2312" w:eastAsia="仿宋_GB2312" w:hint="eastAsia"/>
          <w:sz w:val="28"/>
          <w:szCs w:val="28"/>
        </w:rPr>
        <w:t>题型结构</w:t>
      </w:r>
    </w:p>
    <w:p w:rsidR="00FB5182" w:rsidRDefault="00B77364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论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述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题：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小题，每小题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 w:hint="eastAsia"/>
          <w:sz w:val="28"/>
          <w:szCs w:val="28"/>
        </w:rPr>
        <w:t>分，共</w:t>
      </w:r>
      <w:r>
        <w:rPr>
          <w:rFonts w:ascii="仿宋_GB2312" w:eastAsia="仿宋_GB2312" w:hint="eastAsia"/>
          <w:sz w:val="28"/>
          <w:szCs w:val="28"/>
        </w:rPr>
        <w:t>90</w:t>
      </w:r>
      <w:r>
        <w:rPr>
          <w:rFonts w:ascii="仿宋_GB2312" w:eastAsia="仿宋_GB2312" w:hint="eastAsia"/>
          <w:sz w:val="28"/>
          <w:szCs w:val="28"/>
        </w:rPr>
        <w:t>分</w:t>
      </w:r>
    </w:p>
    <w:p w:rsidR="00FB5182" w:rsidRDefault="00B77364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案例分析题：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小题，每小题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 w:hint="eastAsia"/>
          <w:sz w:val="28"/>
          <w:szCs w:val="28"/>
        </w:rPr>
        <w:t>分，共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分</w:t>
      </w:r>
    </w:p>
    <w:p w:rsidR="00FB5182" w:rsidRDefault="00B77364">
      <w:pPr>
        <w:spacing w:beforeLines="50" w:before="180" w:afterLines="50" w:after="180" w:line="440" w:lineRule="exact"/>
        <w:ind w:firstLineChars="196" w:firstLine="549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二、考试内容与考</w:t>
      </w:r>
      <w:bookmarkStart w:id="0" w:name="_GoBack"/>
      <w:bookmarkEnd w:id="0"/>
      <w:r>
        <w:rPr>
          <w:rFonts w:ascii="黑体" w:eastAsia="黑体" w:hAnsi="黑体" w:hint="eastAsia"/>
          <w:bCs/>
          <w:sz w:val="28"/>
          <w:szCs w:val="28"/>
        </w:rPr>
        <w:t>试要求</w:t>
      </w:r>
    </w:p>
    <w:p w:rsidR="00FB5182" w:rsidRDefault="00B77364">
      <w:pPr>
        <w:spacing w:line="440" w:lineRule="exact"/>
        <w:ind w:firstLine="480"/>
        <w:rPr>
          <w:rFonts w:ascii="仿宋_GB2312" w:eastAsia="仿宋_GB2312" w:hAnsi="宋体"/>
          <w:b/>
          <w:sz w:val="28"/>
          <w:szCs w:val="28"/>
          <w:lang w:bidi="hi-IN"/>
        </w:rPr>
      </w:pPr>
      <w:r>
        <w:rPr>
          <w:rFonts w:ascii="仿宋_GB2312" w:eastAsia="仿宋_GB2312" w:hAnsi="宋体" w:hint="eastAsia"/>
          <w:b/>
          <w:sz w:val="28"/>
          <w:szCs w:val="28"/>
          <w:lang w:bidi="hi-IN"/>
        </w:rPr>
        <w:t>●考试目标</w:t>
      </w:r>
    </w:p>
    <w:p w:rsidR="00FB5182" w:rsidRDefault="00B77364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系统掌握我国刑事诉讼法的基本原则、基本制度和诉讼程序。</w:t>
      </w:r>
    </w:p>
    <w:p w:rsidR="00FB5182" w:rsidRDefault="00B77364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理解刑事诉讼程序中国家权力与公民权利的协调关系，理解刑事诉讼法学的理论体系及其发展演变。</w:t>
      </w:r>
    </w:p>
    <w:p w:rsidR="00FB5182" w:rsidRDefault="00B77364">
      <w:pPr>
        <w:spacing w:after="0"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>
        <w:rPr>
          <w:rFonts w:ascii="仿宋_GB2312" w:eastAsia="仿宋_GB2312" w:hint="eastAsia"/>
          <w:sz w:val="28"/>
          <w:szCs w:val="28"/>
        </w:rPr>
        <w:t>能够运用刑事诉讼法的规定与诉讼理论解决实践中的问题。</w:t>
      </w:r>
    </w:p>
    <w:p w:rsidR="00FB5182" w:rsidRDefault="00B77364">
      <w:pPr>
        <w:spacing w:line="440" w:lineRule="exact"/>
        <w:ind w:firstLine="480"/>
        <w:rPr>
          <w:rFonts w:ascii="仿宋_GB2312" w:eastAsia="仿宋_GB2312" w:hAnsi="宋体"/>
          <w:b/>
          <w:sz w:val="28"/>
          <w:szCs w:val="28"/>
          <w:lang w:bidi="hi-IN"/>
        </w:rPr>
      </w:pPr>
      <w:r>
        <w:rPr>
          <w:rFonts w:ascii="仿宋_GB2312" w:eastAsia="仿宋_GB2312" w:hAnsi="宋体" w:hint="eastAsia"/>
          <w:b/>
          <w:sz w:val="28"/>
          <w:szCs w:val="28"/>
          <w:lang w:bidi="hi-IN"/>
        </w:rPr>
        <w:t>●考试内容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（一）绪论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刑事诉讼的概念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刑事诉讼法的概念和渊源。（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）宪法与刑事诉讼法的关系。（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）刑事程序法与刑事实体法的关系。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3.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刑事诉讼法的基本理念。（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）刑事诉讼目的。（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）刑事诉讼价值。（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）刑事诉讼构造。（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）刑事诉讼职能。（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）刑事诉讼阶段。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刑事诉讼法的制定目的、根据和任务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（二）刑事诉讼法的历史发展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外国刑事诉讼模式的沿革。（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）弹劾式诉讼。（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）纠问式诉讼。（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）当事人主义与职权主义诉讼。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外国刑事诉讼证据制度的沿革。（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）神示证据制度。（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）法定证据制度。（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）自由心证制度。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中国刑事诉讼法的历史发展。（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）中国古代刑事诉讼制度。（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）中国近现代刑事诉讼制度的发展。（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）中华人民共和国刑事诉讼制度的发展。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（三）刑事诉讼主体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刑事诉讼中的国家专门机关。（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）人民法院。（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）人民检察院。（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）公安机关及其他专门机关。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诉讼参与人。（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）当事人的诉讼地位与诉讼权利。（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）其他诉讼参与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人的诉讼地位与诉讼权利。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（四）刑事诉讼的基本原则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侦查权、检察权、审判权由专门机关依法行使。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人民法院、人民检察院依法独立行使职权。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分工负责、互相配合、互相制约。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人民检察院依法对刑事诉讼实行法律监督。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5.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审判公开。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6.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犯罪嫌疑人、被告人有权获得辩护。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7.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未经人民法院依法判决、不得确定有罪。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8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．认罪认罚从宽原则。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（五）管辖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管辖的概念、意义与分类。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立案管辖。（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）公安机关直接受理的刑事案件的范围。（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）人民检察院直接受理的刑事案件的范围。（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）人民法院直接受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理的刑事案件的范围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）级别管辖。（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）地区管辖。（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）指定管辖。（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）专门管辖。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（六）回避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回避的概念、意义和方式。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回避的适用。（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）回避的理由。（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）回避的适用人员。（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）回避的程序。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（七）辩护与代理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辩护制度。（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）辩护制度概述。（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）我国刑事辩护制度的基本内容。（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）刑事法律援助制度。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刑事代理制度。（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）刑事代理的概念与特征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）刑事代理的种类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（八）证据与证明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证据制度概述。（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）证据的概念、本质特征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）证据的理论基础。（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）证据裁判原则。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证据的种类和分类。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证据规则。（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）相关性规则。（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）非法证据排除规则。（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）最佳证据规则。（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）意见证据规则。（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）传闻证据规则。（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6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）补强证据规则。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证明。（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）证明对象。（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）证明标准。（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）证明责任。（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）证明程序。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（九）强制措施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强制措施概述。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）强制措施的概念和特点。（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）强制措施与其他相关法律措施的区别。（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）强制措施的体系、适用原则。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拘传。（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）拘传的适用条件。（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）拘传的适用程序。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取保候审。（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）取保候审的适用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）取保候审的方式。（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）被取保人的义务。（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）取保候审的适用程序。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监视居住。（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）监视居住的适用条件（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）被监视居住人的义务。（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）监视居住的程序。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5.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拘留。（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）拘留的适用条件。（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）拘留的适用程序。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6.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逮捕。（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）逮捕的适用条件。（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）逮捕的权限。（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）逮捕的程序。（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）逮捕后的羁押必要性审查。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（十）附带民事诉讼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附带民事诉讼的特点和意义。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附带民事诉讼成立条件。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附带民事诉讼的提起。（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）提起主体。（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附带民事诉讼的审判。（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审判原则。（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）财产保全。（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）附带民事诉讼的审理和裁判。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（十一）立案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立案的概念与功能。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立案的材料来源与条件。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立案的程序和立案监督。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（十二）侦查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侦查基本理念。（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）侦查的概念和特征。（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）侦查行为的法律控制。（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）侦查中的人权保障。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侦查行为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）讯问犯罪嫌疑人。（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）询问证人、被害人。（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）勘验、检查。（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）搜查。（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）查封、扣押物证、书证。（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6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）鉴定。（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7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）通缉。（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8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）侦查实验。（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9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）辨认。（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）技术侦查。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侦查终结。（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）侦查终结的概念和意义。（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结的条件。（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）侦查终结的处理。（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）侦查中的羁押期限。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补充侦查。（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）补充侦查的概念和意义。（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）补充侦查的种类和形式。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5.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侦查监督。（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）侦查监督的范围。（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）侦查监督的途径和措施。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（十三）起诉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审查起诉的特点和意义。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审查起诉的程序。（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）审查起诉的内容。（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）审查起诉的处理。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提起公诉。（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）提起公诉的条件和功能。（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）起诉书以及证据材料的移送。（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）公诉的变更与撤回。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不起诉。（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）不起诉的种类和适用条件。（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）起诉法定主义与起诉便宜主义。（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）不起诉的程序。（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）对不起诉决定的制约。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（十四）第一审程序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公诉案件第一审程序。（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）对公诉案件的审查。（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）法庭审判阶段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自诉案件的第一审程序。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简易程序。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速裁程序。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（十五）第二审程序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两审终审制。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第二审程序的特点和功能。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第二审程序的提起。（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）上诉。（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）抗诉。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第二审程序的审判。（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）审判原则。（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）审理方式。（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直接裁判与发回重审。（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）上诉不加刑原则。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（十六）死刑复核程序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死刑复核程序的特点和功能。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死刑核准的权限。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死刑复核程序。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（十七）审判监督程序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审判监督程序和特点和功能。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提起审判监督程序的材料的来源及其审查处理。（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）主要材料来源。（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）申诉的效力和申诉的理由。（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）对申诉的受理和审查处理。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审判监督程序的提起。（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）提起主体。（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）提起条件。（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）英美法系的禁止双重危险与大陆法系的一事不再理原则。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对案件重新审判的程序。（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）重新审判的程序。（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）判决、裁定。（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）上诉、抗诉。（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）审理期限。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lastRenderedPageBreak/>
        <w:t>（十八）执行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执行的概念、特点。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各种判决、裁定的执行程序。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执行的变更与监督。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（十九）特别程序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1.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未成年人刑事诉讼程序。（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）基本原则和制度。（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）具体诉讼程序。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2.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公诉案件刑事和解程序。（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）案件的适用范围。（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）刑事和解的审查。（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）刑事和解的法律后果。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3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违法所得的没收程序。（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）没收程序的适用。（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）没收程序的救济。</w:t>
      </w:r>
    </w:p>
    <w:p w:rsidR="00FB5182" w:rsidRDefault="00B7736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.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强制医疗程序。（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）强制医疗程序的适用。（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）强制医疗程序的救济。</w:t>
      </w:r>
    </w:p>
    <w:p w:rsidR="00FB5182" w:rsidRDefault="00B77364">
      <w:pPr>
        <w:spacing w:after="0"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FB5182" w:rsidRDefault="00FB5182">
      <w:pPr>
        <w:spacing w:after="0" w:line="5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sectPr w:rsidR="00FB5182">
      <w:footerReference w:type="default" r:id="rId7"/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364" w:rsidRDefault="00B77364">
      <w:pPr>
        <w:spacing w:line="240" w:lineRule="auto"/>
      </w:pPr>
      <w:r>
        <w:separator/>
      </w:r>
    </w:p>
  </w:endnote>
  <w:endnote w:type="continuationSeparator" w:id="0">
    <w:p w:rsidR="00B77364" w:rsidRDefault="00B77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182" w:rsidRDefault="00B77364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E73719" w:rsidRPr="00E73719">
      <w:rPr>
        <w:noProof/>
        <w:lang w:val="zh-CN"/>
      </w:rPr>
      <w:t>1</w:t>
    </w:r>
    <w:r>
      <w:rPr>
        <w:lang w:val="zh-CN"/>
      </w:rPr>
      <w:fldChar w:fldCharType="end"/>
    </w:r>
  </w:p>
  <w:p w:rsidR="00FB5182" w:rsidRDefault="00FB51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364" w:rsidRDefault="00B77364">
      <w:pPr>
        <w:spacing w:after="0"/>
      </w:pPr>
      <w:r>
        <w:separator/>
      </w:r>
    </w:p>
  </w:footnote>
  <w:footnote w:type="continuationSeparator" w:id="0">
    <w:p w:rsidR="00B77364" w:rsidRDefault="00B7736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zliMThlY2UzYzBhZjc0YTgxMTM0MTYxZWIzOGYifQ=="/>
  </w:docVars>
  <w:rsids>
    <w:rsidRoot w:val="005A3949"/>
    <w:rsid w:val="000135B8"/>
    <w:rsid w:val="00021238"/>
    <w:rsid w:val="00027EE0"/>
    <w:rsid w:val="0003131A"/>
    <w:rsid w:val="000369B0"/>
    <w:rsid w:val="000404AC"/>
    <w:rsid w:val="000574D6"/>
    <w:rsid w:val="00064A29"/>
    <w:rsid w:val="000665D5"/>
    <w:rsid w:val="00066DD6"/>
    <w:rsid w:val="0007669B"/>
    <w:rsid w:val="0007794D"/>
    <w:rsid w:val="00080DEB"/>
    <w:rsid w:val="000814E3"/>
    <w:rsid w:val="0008222C"/>
    <w:rsid w:val="00087C21"/>
    <w:rsid w:val="00087F52"/>
    <w:rsid w:val="00091710"/>
    <w:rsid w:val="000A020D"/>
    <w:rsid w:val="000A1B7D"/>
    <w:rsid w:val="000A2F11"/>
    <w:rsid w:val="000C6983"/>
    <w:rsid w:val="000D28D4"/>
    <w:rsid w:val="000E35BF"/>
    <w:rsid w:val="000E421D"/>
    <w:rsid w:val="000E6F3F"/>
    <w:rsid w:val="00111AB1"/>
    <w:rsid w:val="00116C74"/>
    <w:rsid w:val="0012567C"/>
    <w:rsid w:val="001330D7"/>
    <w:rsid w:val="0013334D"/>
    <w:rsid w:val="00136C76"/>
    <w:rsid w:val="00162BA9"/>
    <w:rsid w:val="001725C3"/>
    <w:rsid w:val="00181158"/>
    <w:rsid w:val="00190665"/>
    <w:rsid w:val="00194889"/>
    <w:rsid w:val="001A6161"/>
    <w:rsid w:val="001D0A89"/>
    <w:rsid w:val="001D3689"/>
    <w:rsid w:val="001E1073"/>
    <w:rsid w:val="001E51BB"/>
    <w:rsid w:val="00202AEC"/>
    <w:rsid w:val="00212456"/>
    <w:rsid w:val="00212F49"/>
    <w:rsid w:val="0021792D"/>
    <w:rsid w:val="00226C83"/>
    <w:rsid w:val="00237A8B"/>
    <w:rsid w:val="0024114C"/>
    <w:rsid w:val="002412B0"/>
    <w:rsid w:val="002504ED"/>
    <w:rsid w:val="00251CBC"/>
    <w:rsid w:val="00255B84"/>
    <w:rsid w:val="00256855"/>
    <w:rsid w:val="00261938"/>
    <w:rsid w:val="00263EE8"/>
    <w:rsid w:val="00273341"/>
    <w:rsid w:val="00293FC5"/>
    <w:rsid w:val="002A1D2E"/>
    <w:rsid w:val="002A4BBD"/>
    <w:rsid w:val="002B1A41"/>
    <w:rsid w:val="002B5AE5"/>
    <w:rsid w:val="002C1A42"/>
    <w:rsid w:val="002C6E8E"/>
    <w:rsid w:val="002E4FFD"/>
    <w:rsid w:val="002F069B"/>
    <w:rsid w:val="002F6261"/>
    <w:rsid w:val="00306DC0"/>
    <w:rsid w:val="00312547"/>
    <w:rsid w:val="00313822"/>
    <w:rsid w:val="00331D6D"/>
    <w:rsid w:val="003419B0"/>
    <w:rsid w:val="00345E86"/>
    <w:rsid w:val="00356899"/>
    <w:rsid w:val="00381F12"/>
    <w:rsid w:val="00397EC5"/>
    <w:rsid w:val="003B4B08"/>
    <w:rsid w:val="003B67BC"/>
    <w:rsid w:val="003C1487"/>
    <w:rsid w:val="003D19FF"/>
    <w:rsid w:val="003D7241"/>
    <w:rsid w:val="003E1869"/>
    <w:rsid w:val="003F5BDB"/>
    <w:rsid w:val="004072EC"/>
    <w:rsid w:val="004131E4"/>
    <w:rsid w:val="00432C9E"/>
    <w:rsid w:val="0044194A"/>
    <w:rsid w:val="0044507E"/>
    <w:rsid w:val="00447FC9"/>
    <w:rsid w:val="0045037B"/>
    <w:rsid w:val="00455521"/>
    <w:rsid w:val="004619CB"/>
    <w:rsid w:val="004717D5"/>
    <w:rsid w:val="0047297F"/>
    <w:rsid w:val="00475EEE"/>
    <w:rsid w:val="00497647"/>
    <w:rsid w:val="004E5087"/>
    <w:rsid w:val="004E693C"/>
    <w:rsid w:val="004E763A"/>
    <w:rsid w:val="004F1799"/>
    <w:rsid w:val="004F2B32"/>
    <w:rsid w:val="004F36BB"/>
    <w:rsid w:val="004F4767"/>
    <w:rsid w:val="005069B6"/>
    <w:rsid w:val="00507C6C"/>
    <w:rsid w:val="0052170F"/>
    <w:rsid w:val="005253BD"/>
    <w:rsid w:val="00530FAE"/>
    <w:rsid w:val="00544686"/>
    <w:rsid w:val="005462A1"/>
    <w:rsid w:val="005A3949"/>
    <w:rsid w:val="005A4DBD"/>
    <w:rsid w:val="005B2C55"/>
    <w:rsid w:val="005E03E3"/>
    <w:rsid w:val="005E096C"/>
    <w:rsid w:val="005E1552"/>
    <w:rsid w:val="005E5CB7"/>
    <w:rsid w:val="005F39CE"/>
    <w:rsid w:val="005F3C29"/>
    <w:rsid w:val="006058C3"/>
    <w:rsid w:val="00606D04"/>
    <w:rsid w:val="0063300F"/>
    <w:rsid w:val="00645028"/>
    <w:rsid w:val="006477DA"/>
    <w:rsid w:val="00651F88"/>
    <w:rsid w:val="006541B0"/>
    <w:rsid w:val="00672539"/>
    <w:rsid w:val="00673670"/>
    <w:rsid w:val="00676AE8"/>
    <w:rsid w:val="00686D22"/>
    <w:rsid w:val="0069190B"/>
    <w:rsid w:val="006A2A37"/>
    <w:rsid w:val="006A4B33"/>
    <w:rsid w:val="006C5124"/>
    <w:rsid w:val="006D3662"/>
    <w:rsid w:val="006D6807"/>
    <w:rsid w:val="006D7798"/>
    <w:rsid w:val="006D7990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97B8A"/>
    <w:rsid w:val="007A10E6"/>
    <w:rsid w:val="007A4B18"/>
    <w:rsid w:val="007B135E"/>
    <w:rsid w:val="007D52ED"/>
    <w:rsid w:val="007E11BB"/>
    <w:rsid w:val="007E45B8"/>
    <w:rsid w:val="007E5579"/>
    <w:rsid w:val="00801599"/>
    <w:rsid w:val="008067F6"/>
    <w:rsid w:val="008156D6"/>
    <w:rsid w:val="00830FC5"/>
    <w:rsid w:val="00832019"/>
    <w:rsid w:val="0083746E"/>
    <w:rsid w:val="008434FE"/>
    <w:rsid w:val="0085155E"/>
    <w:rsid w:val="00852EEF"/>
    <w:rsid w:val="00856D27"/>
    <w:rsid w:val="00873234"/>
    <w:rsid w:val="00875922"/>
    <w:rsid w:val="0088452C"/>
    <w:rsid w:val="008861EA"/>
    <w:rsid w:val="008972FA"/>
    <w:rsid w:val="008C347D"/>
    <w:rsid w:val="008D2A76"/>
    <w:rsid w:val="008E0C0B"/>
    <w:rsid w:val="008E3978"/>
    <w:rsid w:val="008E4172"/>
    <w:rsid w:val="008F108C"/>
    <w:rsid w:val="008F55BE"/>
    <w:rsid w:val="008F5CA7"/>
    <w:rsid w:val="00912FCF"/>
    <w:rsid w:val="0091463D"/>
    <w:rsid w:val="009240E5"/>
    <w:rsid w:val="00924BB1"/>
    <w:rsid w:val="009277B6"/>
    <w:rsid w:val="00933BA5"/>
    <w:rsid w:val="009364D1"/>
    <w:rsid w:val="00950916"/>
    <w:rsid w:val="0095490F"/>
    <w:rsid w:val="00963341"/>
    <w:rsid w:val="00964B39"/>
    <w:rsid w:val="00981531"/>
    <w:rsid w:val="00981B5F"/>
    <w:rsid w:val="009A7BF2"/>
    <w:rsid w:val="009C1DDA"/>
    <w:rsid w:val="009C21CA"/>
    <w:rsid w:val="009D15F9"/>
    <w:rsid w:val="009D2B86"/>
    <w:rsid w:val="009F7B87"/>
    <w:rsid w:val="00A05712"/>
    <w:rsid w:val="00A078F7"/>
    <w:rsid w:val="00A24DE0"/>
    <w:rsid w:val="00A33BE7"/>
    <w:rsid w:val="00A34AFB"/>
    <w:rsid w:val="00A373B0"/>
    <w:rsid w:val="00A41737"/>
    <w:rsid w:val="00A4579C"/>
    <w:rsid w:val="00A75C48"/>
    <w:rsid w:val="00A81F8C"/>
    <w:rsid w:val="00A831B2"/>
    <w:rsid w:val="00A86696"/>
    <w:rsid w:val="00A927B5"/>
    <w:rsid w:val="00A93F1E"/>
    <w:rsid w:val="00A97979"/>
    <w:rsid w:val="00AB11D3"/>
    <w:rsid w:val="00AC5072"/>
    <w:rsid w:val="00AF7E69"/>
    <w:rsid w:val="00B00093"/>
    <w:rsid w:val="00B13BA8"/>
    <w:rsid w:val="00B30233"/>
    <w:rsid w:val="00B52ECD"/>
    <w:rsid w:val="00B62D5D"/>
    <w:rsid w:val="00B64F13"/>
    <w:rsid w:val="00B71919"/>
    <w:rsid w:val="00B77364"/>
    <w:rsid w:val="00B806D4"/>
    <w:rsid w:val="00B94222"/>
    <w:rsid w:val="00B95084"/>
    <w:rsid w:val="00BA641D"/>
    <w:rsid w:val="00BB293D"/>
    <w:rsid w:val="00BB5CE8"/>
    <w:rsid w:val="00BD1B88"/>
    <w:rsid w:val="00BE1D99"/>
    <w:rsid w:val="00C10C25"/>
    <w:rsid w:val="00C3760E"/>
    <w:rsid w:val="00C37BB2"/>
    <w:rsid w:val="00C42928"/>
    <w:rsid w:val="00C47D48"/>
    <w:rsid w:val="00C57A4E"/>
    <w:rsid w:val="00C60278"/>
    <w:rsid w:val="00C60B53"/>
    <w:rsid w:val="00C65C38"/>
    <w:rsid w:val="00C73154"/>
    <w:rsid w:val="00C75997"/>
    <w:rsid w:val="00C84187"/>
    <w:rsid w:val="00C86964"/>
    <w:rsid w:val="00C920EA"/>
    <w:rsid w:val="00C93F6C"/>
    <w:rsid w:val="00CA00D4"/>
    <w:rsid w:val="00CA7590"/>
    <w:rsid w:val="00CB2CFE"/>
    <w:rsid w:val="00CB3CE4"/>
    <w:rsid w:val="00CB72BA"/>
    <w:rsid w:val="00CB74AE"/>
    <w:rsid w:val="00CC0CEF"/>
    <w:rsid w:val="00CC411A"/>
    <w:rsid w:val="00CD01D2"/>
    <w:rsid w:val="00CD503D"/>
    <w:rsid w:val="00CD63B4"/>
    <w:rsid w:val="00CE7EE4"/>
    <w:rsid w:val="00CF22F0"/>
    <w:rsid w:val="00CF5308"/>
    <w:rsid w:val="00CF61EB"/>
    <w:rsid w:val="00CF6AEA"/>
    <w:rsid w:val="00D01786"/>
    <w:rsid w:val="00D14FD5"/>
    <w:rsid w:val="00D4633B"/>
    <w:rsid w:val="00D46D3E"/>
    <w:rsid w:val="00D46DA8"/>
    <w:rsid w:val="00D5014E"/>
    <w:rsid w:val="00D506E1"/>
    <w:rsid w:val="00D568A1"/>
    <w:rsid w:val="00D62ED6"/>
    <w:rsid w:val="00D67CD6"/>
    <w:rsid w:val="00D94645"/>
    <w:rsid w:val="00DA0D1B"/>
    <w:rsid w:val="00DA3BE2"/>
    <w:rsid w:val="00DA6CD4"/>
    <w:rsid w:val="00DB25D4"/>
    <w:rsid w:val="00DB2E24"/>
    <w:rsid w:val="00DC1DFD"/>
    <w:rsid w:val="00DC3951"/>
    <w:rsid w:val="00DC5F02"/>
    <w:rsid w:val="00DE1918"/>
    <w:rsid w:val="00DE1D6E"/>
    <w:rsid w:val="00DE445D"/>
    <w:rsid w:val="00DE7C20"/>
    <w:rsid w:val="00DF040D"/>
    <w:rsid w:val="00DF14D2"/>
    <w:rsid w:val="00E11186"/>
    <w:rsid w:val="00E11AAF"/>
    <w:rsid w:val="00E23DEB"/>
    <w:rsid w:val="00E437C3"/>
    <w:rsid w:val="00E4469A"/>
    <w:rsid w:val="00E65E3D"/>
    <w:rsid w:val="00E708D7"/>
    <w:rsid w:val="00E73719"/>
    <w:rsid w:val="00E973C5"/>
    <w:rsid w:val="00EB1965"/>
    <w:rsid w:val="00EC4525"/>
    <w:rsid w:val="00EE7907"/>
    <w:rsid w:val="00F019EC"/>
    <w:rsid w:val="00F04924"/>
    <w:rsid w:val="00F20BDB"/>
    <w:rsid w:val="00F2439C"/>
    <w:rsid w:val="00F2684D"/>
    <w:rsid w:val="00F30606"/>
    <w:rsid w:val="00F308D9"/>
    <w:rsid w:val="00F36A83"/>
    <w:rsid w:val="00F52E40"/>
    <w:rsid w:val="00F7013B"/>
    <w:rsid w:val="00F7181C"/>
    <w:rsid w:val="00F7387A"/>
    <w:rsid w:val="00F8073B"/>
    <w:rsid w:val="00F82C7E"/>
    <w:rsid w:val="00F94676"/>
    <w:rsid w:val="00F94792"/>
    <w:rsid w:val="00F97D3C"/>
    <w:rsid w:val="00FA2AAD"/>
    <w:rsid w:val="00FB5002"/>
    <w:rsid w:val="00FB5182"/>
    <w:rsid w:val="00FC1F53"/>
    <w:rsid w:val="00FC1FFC"/>
    <w:rsid w:val="00FC356E"/>
    <w:rsid w:val="00FD26EE"/>
    <w:rsid w:val="00FD3FE2"/>
    <w:rsid w:val="00FD4975"/>
    <w:rsid w:val="00FE4CD9"/>
    <w:rsid w:val="00FE7B04"/>
    <w:rsid w:val="00FF2C75"/>
    <w:rsid w:val="00FF3400"/>
    <w:rsid w:val="00FF3806"/>
    <w:rsid w:val="00FF652E"/>
    <w:rsid w:val="0F0C38E5"/>
    <w:rsid w:val="161E1894"/>
    <w:rsid w:val="170C2E2A"/>
    <w:rsid w:val="2442192C"/>
    <w:rsid w:val="25CF4DE2"/>
    <w:rsid w:val="2BC33333"/>
    <w:rsid w:val="335D68A8"/>
    <w:rsid w:val="35D84D60"/>
    <w:rsid w:val="49B6331A"/>
    <w:rsid w:val="54EE52BF"/>
    <w:rsid w:val="62CF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BD59B"/>
  <w15:docId w15:val="{74555333-7E1C-4212-9880-2B020164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宋体" w:hAnsi="宋体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Hyperlink"/>
    <w:basedOn w:val="a0"/>
    <w:qFormat/>
    <w:rPr>
      <w:color w:val="0000FF"/>
      <w:u w:val="single"/>
    </w:rPr>
  </w:style>
  <w:style w:type="character" w:styleId="af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aa">
    <w:name w:val="页眉 字符"/>
    <w:basedOn w:val="a0"/>
    <w:link w:val="a9"/>
    <w:uiPriority w:val="99"/>
    <w:qFormat/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link w:val="ac"/>
    <w:uiPriority w:val="99"/>
    <w:semiHidden/>
    <w:qFormat/>
    <w:rPr>
      <w:b/>
      <w:bCs/>
    </w:rPr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  <w:style w:type="character" w:customStyle="1" w:styleId="Char">
    <w:name w:val="大纲正文 Char"/>
    <w:basedOn w:val="a0"/>
    <w:link w:val="af0"/>
    <w:qFormat/>
    <w:locked/>
    <w:rPr>
      <w:rFonts w:ascii="宋体" w:eastAsia="宋体" w:hAnsi="宋体"/>
      <w:color w:val="000000"/>
      <w:kern w:val="2"/>
      <w:sz w:val="24"/>
      <w:szCs w:val="24"/>
      <w:lang w:val="en-US" w:eastAsia="zh-CN" w:bidi="ar-SA"/>
    </w:rPr>
  </w:style>
  <w:style w:type="paragraph" w:customStyle="1" w:styleId="af0">
    <w:name w:val="大纲正文"/>
    <w:basedOn w:val="a"/>
    <w:link w:val="Char"/>
    <w:qFormat/>
    <w:pPr>
      <w:widowControl w:val="0"/>
      <w:spacing w:after="0" w:line="400" w:lineRule="exact"/>
      <w:ind w:firstLineChars="200" w:firstLine="200"/>
      <w:jc w:val="both"/>
    </w:pPr>
    <w:rPr>
      <w:rFonts w:ascii="宋体" w:hAnsi="宋体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5A6F2D-C204-43AB-ACE1-00453DD2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433</Words>
  <Characters>2473</Characters>
  <Application>Microsoft Office Word</Application>
  <DocSecurity>0</DocSecurity>
  <Lines>20</Lines>
  <Paragraphs>5</Paragraphs>
  <ScaleCrop>false</ScaleCrop>
  <Company>Microsoft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西方经济学部分</dc:title>
  <dc:creator>Jianjiang</dc:creator>
  <cp:lastModifiedBy>周怡年</cp:lastModifiedBy>
  <cp:revision>144</cp:revision>
  <cp:lastPrinted>2020-08-31T08:31:00Z</cp:lastPrinted>
  <dcterms:created xsi:type="dcterms:W3CDTF">2016-05-17T10:46:00Z</dcterms:created>
  <dcterms:modified xsi:type="dcterms:W3CDTF">2023-06-21T07:23:00Z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67AED7BC43954DE1B4C106D3E9EE4DF0</vt:lpwstr>
  </property>
</Properties>
</file>